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A84" w:rsidRPr="00230A84" w:rsidRDefault="00230A84" w:rsidP="00230A84">
      <w:pPr>
        <w:spacing w:after="0" w:line="675" w:lineRule="atLeast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</w:rPr>
      </w:pPr>
      <w:r w:rsidRPr="00230A84">
        <w:rPr>
          <w:rFonts w:ascii="Tahoma" w:eastAsia="Times New Roman" w:hAnsi="Tahoma" w:cs="Tahoma"/>
          <w:color w:val="A6381D"/>
          <w:kern w:val="36"/>
          <w:sz w:val="54"/>
          <w:szCs w:val="54"/>
        </w:rPr>
        <w:t xml:space="preserve">В </w:t>
      </w:r>
      <w:proofErr w:type="spellStart"/>
      <w:r w:rsidRPr="00230A84">
        <w:rPr>
          <w:rFonts w:ascii="Tahoma" w:eastAsia="Times New Roman" w:hAnsi="Tahoma" w:cs="Tahoma"/>
          <w:color w:val="A6381D"/>
          <w:kern w:val="36"/>
          <w:sz w:val="54"/>
          <w:szCs w:val="54"/>
        </w:rPr>
        <w:t>Сулейман-Стальском</w:t>
      </w:r>
      <w:proofErr w:type="spellEnd"/>
      <w:r w:rsidRPr="00230A84">
        <w:rPr>
          <w:rFonts w:ascii="Tahoma" w:eastAsia="Times New Roman" w:hAnsi="Tahoma" w:cs="Tahoma"/>
          <w:color w:val="A6381D"/>
          <w:kern w:val="36"/>
          <w:sz w:val="54"/>
          <w:szCs w:val="54"/>
        </w:rPr>
        <w:t xml:space="preserve"> районе рассмотрели организацию и проведение Итогового сочинения в 11 классе в 2019-2020 учебном году</w:t>
      </w:r>
    </w:p>
    <w:p w:rsidR="00230A84" w:rsidRPr="00230A84" w:rsidRDefault="00230A84" w:rsidP="00230A84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</w:rPr>
      </w:pPr>
      <w:r w:rsidRPr="00230A84">
        <w:rPr>
          <w:rFonts w:ascii="Tahoma" w:eastAsia="Times New Roman" w:hAnsi="Tahoma" w:cs="Tahoma"/>
          <w:color w:val="292929"/>
          <w:sz w:val="28"/>
          <w:szCs w:val="28"/>
        </w:rPr>
        <w:br w:type="textWrapping" w:clear="all"/>
      </w:r>
      <w:r>
        <w:rPr>
          <w:rFonts w:ascii="Tahoma" w:eastAsia="Times New Roman" w:hAnsi="Tahoma" w:cs="Tahoma"/>
          <w:b/>
          <w:bCs/>
          <w:noProof/>
          <w:color w:val="A6381D"/>
          <w:sz w:val="54"/>
          <w:szCs w:val="54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19400" cy="2114550"/>
            <wp:effectExtent l="19050" t="0" r="0" b="0"/>
            <wp:wrapSquare wrapText="bothSides"/>
            <wp:docPr id="3" name="Рисунок 2" descr="http://kasumkentuo.dagestanschool.ru/images/uo_kasumkentuo/G2a5d244cff8fa795e7db0eb57f1c9d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sumkentuo.dagestanschool.ru/images/uo_kasumkentuo/G2a5d244cff8fa795e7db0eb57f1c9dc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30A84">
        <w:rPr>
          <w:rFonts w:ascii="Tahoma" w:eastAsia="Times New Roman" w:hAnsi="Tahoma" w:cs="Tahoma"/>
          <w:color w:val="292929"/>
          <w:sz w:val="28"/>
          <w:szCs w:val="28"/>
        </w:rPr>
        <w:t xml:space="preserve">          В актовом зале административного здания №2 </w:t>
      </w:r>
      <w:proofErr w:type="spellStart"/>
      <w:r w:rsidRPr="00230A84">
        <w:rPr>
          <w:rFonts w:ascii="Tahoma" w:eastAsia="Times New Roman" w:hAnsi="Tahoma" w:cs="Tahoma"/>
          <w:color w:val="292929"/>
          <w:sz w:val="28"/>
          <w:szCs w:val="28"/>
        </w:rPr>
        <w:t>Сулейман-Стальского</w:t>
      </w:r>
      <w:proofErr w:type="spellEnd"/>
      <w:r w:rsidRPr="00230A84">
        <w:rPr>
          <w:rFonts w:ascii="Tahoma" w:eastAsia="Times New Roman" w:hAnsi="Tahoma" w:cs="Tahoma"/>
          <w:color w:val="292929"/>
          <w:sz w:val="28"/>
          <w:szCs w:val="28"/>
        </w:rPr>
        <w:t xml:space="preserve"> района под руководством директора МКУ «ИМЦ» </w:t>
      </w:r>
      <w:proofErr w:type="spellStart"/>
      <w:r w:rsidRPr="00230A84">
        <w:rPr>
          <w:rFonts w:ascii="Tahoma" w:eastAsia="Times New Roman" w:hAnsi="Tahoma" w:cs="Tahoma"/>
          <w:color w:val="292929"/>
          <w:sz w:val="28"/>
          <w:szCs w:val="28"/>
        </w:rPr>
        <w:t>Муминат</w:t>
      </w:r>
      <w:proofErr w:type="spellEnd"/>
      <w:r w:rsidRPr="00230A84">
        <w:rPr>
          <w:rFonts w:ascii="Tahoma" w:eastAsia="Times New Roman" w:hAnsi="Tahoma" w:cs="Tahoma"/>
          <w:color w:val="292929"/>
          <w:sz w:val="28"/>
          <w:szCs w:val="28"/>
        </w:rPr>
        <w:t xml:space="preserve"> Бабахановой состоялся семинар-совещание районного методического объединения учителей русского языка и литературы на тему: «Организация и проведение Итогового сочинения в 11 классе в 2019-2020 учебном году».</w:t>
      </w:r>
    </w:p>
    <w:p w:rsidR="00230A84" w:rsidRPr="00230A84" w:rsidRDefault="00230A84" w:rsidP="00230A84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</w:rPr>
      </w:pPr>
      <w:r w:rsidRPr="00230A84">
        <w:rPr>
          <w:rFonts w:ascii="Tahoma" w:eastAsia="Times New Roman" w:hAnsi="Tahoma" w:cs="Tahoma"/>
          <w:color w:val="292929"/>
          <w:sz w:val="28"/>
          <w:szCs w:val="28"/>
        </w:rPr>
        <w:t xml:space="preserve">       Открывая работу семинара, директора МКУ «ИМЦ» </w:t>
      </w:r>
      <w:proofErr w:type="spellStart"/>
      <w:r w:rsidRPr="00230A84">
        <w:rPr>
          <w:rFonts w:ascii="Tahoma" w:eastAsia="Times New Roman" w:hAnsi="Tahoma" w:cs="Tahoma"/>
          <w:color w:val="292929"/>
          <w:sz w:val="28"/>
          <w:szCs w:val="28"/>
        </w:rPr>
        <w:t>Муминат</w:t>
      </w:r>
      <w:proofErr w:type="spellEnd"/>
      <w:r w:rsidRPr="00230A84">
        <w:rPr>
          <w:rFonts w:ascii="Tahoma" w:eastAsia="Times New Roman" w:hAnsi="Tahoma" w:cs="Tahoma"/>
          <w:color w:val="292929"/>
          <w:sz w:val="28"/>
          <w:szCs w:val="28"/>
        </w:rPr>
        <w:t xml:space="preserve"> Бабаханова, акцентировала внимание присутствующих на методике проведения и оценивания работ. Более подробно были рассмотрены структура, содержание, план мероприятий и методические рекомендации по подготовке </w:t>
      </w:r>
      <w:proofErr w:type="spellStart"/>
      <w:r w:rsidRPr="00230A84">
        <w:rPr>
          <w:rFonts w:ascii="Tahoma" w:eastAsia="Times New Roman" w:hAnsi="Tahoma" w:cs="Tahoma"/>
          <w:color w:val="292929"/>
          <w:sz w:val="28"/>
          <w:szCs w:val="28"/>
        </w:rPr>
        <w:t>одиннадцатиклассников</w:t>
      </w:r>
      <w:proofErr w:type="spellEnd"/>
      <w:r w:rsidRPr="00230A84">
        <w:rPr>
          <w:rFonts w:ascii="Tahoma" w:eastAsia="Times New Roman" w:hAnsi="Tahoma" w:cs="Tahoma"/>
          <w:color w:val="292929"/>
          <w:sz w:val="28"/>
          <w:szCs w:val="28"/>
        </w:rPr>
        <w:t xml:space="preserve"> к итоговому сочинению в 2019-2020 учебном году.</w:t>
      </w:r>
    </w:p>
    <w:p w:rsidR="00230A84" w:rsidRPr="00230A84" w:rsidRDefault="00230A84" w:rsidP="00230A84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</w:rPr>
      </w:pPr>
      <w:r w:rsidRPr="00230A84">
        <w:rPr>
          <w:rFonts w:ascii="Tahoma" w:eastAsia="Times New Roman" w:hAnsi="Tahoma" w:cs="Tahoma"/>
          <w:color w:val="292929"/>
          <w:sz w:val="28"/>
          <w:szCs w:val="28"/>
        </w:rPr>
        <w:t xml:space="preserve">      «К    итоговой аттестации необходимо готовиться в течение всего периода обучения. На основе списка приблизительных тем, сформулированных с учетом рекомендаций ФИПИ организовать и провести с учащимися предварительную работу для качественной подготовки к озвученным направлениям тем итогового сочинения в 2019-2020 учебном году. Ответственность за качество знаний, выявленных в ходе итоговой аттестации, несет весь педагогический коллектив школы», - сказала </w:t>
      </w:r>
      <w:proofErr w:type="spellStart"/>
      <w:r w:rsidRPr="00230A84">
        <w:rPr>
          <w:rFonts w:ascii="Tahoma" w:eastAsia="Times New Roman" w:hAnsi="Tahoma" w:cs="Tahoma"/>
          <w:color w:val="292929"/>
          <w:sz w:val="28"/>
          <w:szCs w:val="28"/>
        </w:rPr>
        <w:t>Муминат</w:t>
      </w:r>
      <w:proofErr w:type="spellEnd"/>
      <w:r w:rsidRPr="00230A84">
        <w:rPr>
          <w:rFonts w:ascii="Tahoma" w:eastAsia="Times New Roman" w:hAnsi="Tahoma" w:cs="Tahoma"/>
          <w:color w:val="292929"/>
          <w:sz w:val="28"/>
          <w:szCs w:val="28"/>
        </w:rPr>
        <w:t xml:space="preserve"> Бабаханова.</w:t>
      </w:r>
    </w:p>
    <w:p w:rsidR="00230A84" w:rsidRPr="00230A84" w:rsidRDefault="00230A84" w:rsidP="00230A84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</w:rPr>
      </w:pPr>
      <w:r w:rsidRPr="00230A84">
        <w:rPr>
          <w:rFonts w:ascii="Tahoma" w:eastAsia="Times New Roman" w:hAnsi="Tahoma" w:cs="Tahoma"/>
          <w:color w:val="292929"/>
          <w:sz w:val="28"/>
          <w:szCs w:val="28"/>
        </w:rPr>
        <w:t>         С дополнительной информацией о структуре итогового сочинения выступила учитель русского языка и литературы МКОУ «</w:t>
      </w:r>
      <w:proofErr w:type="spellStart"/>
      <w:r w:rsidRPr="00230A84">
        <w:rPr>
          <w:rFonts w:ascii="Tahoma" w:eastAsia="Times New Roman" w:hAnsi="Tahoma" w:cs="Tahoma"/>
          <w:color w:val="292929"/>
          <w:sz w:val="28"/>
          <w:szCs w:val="28"/>
        </w:rPr>
        <w:t>Куркентская</w:t>
      </w:r>
      <w:proofErr w:type="spellEnd"/>
      <w:r w:rsidRPr="00230A84">
        <w:rPr>
          <w:rFonts w:ascii="Tahoma" w:eastAsia="Times New Roman" w:hAnsi="Tahoma" w:cs="Tahoma"/>
          <w:color w:val="292929"/>
          <w:sz w:val="28"/>
          <w:szCs w:val="28"/>
        </w:rPr>
        <w:t xml:space="preserve"> СОШ №1» </w:t>
      </w:r>
      <w:proofErr w:type="spellStart"/>
      <w:r w:rsidRPr="00230A84">
        <w:rPr>
          <w:rFonts w:ascii="Tahoma" w:eastAsia="Times New Roman" w:hAnsi="Tahoma" w:cs="Tahoma"/>
          <w:color w:val="292929"/>
          <w:sz w:val="28"/>
          <w:szCs w:val="28"/>
        </w:rPr>
        <w:t>Милейсат</w:t>
      </w:r>
      <w:proofErr w:type="spellEnd"/>
      <w:r w:rsidRPr="00230A84">
        <w:rPr>
          <w:rFonts w:ascii="Tahoma" w:eastAsia="Times New Roman" w:hAnsi="Tahoma" w:cs="Tahoma"/>
          <w:color w:val="292929"/>
          <w:sz w:val="28"/>
          <w:szCs w:val="28"/>
        </w:rPr>
        <w:t xml:space="preserve"> Меджидова. Она озвучила возможные причины успеха и неудачи, а также проблемы и перспективы итогового сочинения.</w:t>
      </w:r>
    </w:p>
    <w:p w:rsidR="00230A84" w:rsidRPr="00230A84" w:rsidRDefault="00230A84" w:rsidP="00230A84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</w:rPr>
      </w:pPr>
      <w:r w:rsidRPr="00230A84">
        <w:rPr>
          <w:rFonts w:ascii="Tahoma" w:eastAsia="Times New Roman" w:hAnsi="Tahoma" w:cs="Tahoma"/>
          <w:color w:val="292929"/>
          <w:sz w:val="28"/>
          <w:szCs w:val="28"/>
        </w:rPr>
        <w:lastRenderedPageBreak/>
        <w:t>       Участники семинара разобрали направления тем итогового сочинения в 2019-2020 учебном году, комментарии к направлениям тем и типичные ошибки допускаемые учащимися в написании итогового сочинения, а также систему оценивания итогового сочинения.</w:t>
      </w:r>
    </w:p>
    <w:p w:rsidR="00230A84" w:rsidRPr="00230A84" w:rsidRDefault="00230A84" w:rsidP="00230A84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</w:rPr>
      </w:pPr>
      <w:r w:rsidRPr="00230A84">
        <w:rPr>
          <w:rFonts w:ascii="Tahoma" w:eastAsia="Times New Roman" w:hAnsi="Tahoma" w:cs="Tahoma"/>
          <w:color w:val="292929"/>
          <w:sz w:val="28"/>
          <w:szCs w:val="28"/>
        </w:rPr>
        <w:t xml:space="preserve">       Подытоживая выступления, </w:t>
      </w:r>
      <w:proofErr w:type="spellStart"/>
      <w:r w:rsidRPr="00230A84">
        <w:rPr>
          <w:rFonts w:ascii="Tahoma" w:eastAsia="Times New Roman" w:hAnsi="Tahoma" w:cs="Tahoma"/>
          <w:color w:val="292929"/>
          <w:sz w:val="28"/>
          <w:szCs w:val="28"/>
        </w:rPr>
        <w:t>Муминат</w:t>
      </w:r>
      <w:proofErr w:type="spellEnd"/>
      <w:r w:rsidRPr="00230A84">
        <w:rPr>
          <w:rFonts w:ascii="Tahoma" w:eastAsia="Times New Roman" w:hAnsi="Tahoma" w:cs="Tahoma"/>
          <w:color w:val="292929"/>
          <w:sz w:val="28"/>
          <w:szCs w:val="28"/>
        </w:rPr>
        <w:t xml:space="preserve"> Бабаханова напомнила, что итоговое сочинение, как и в предыдущие годы является допуском выпускников к государственной итоговой аттестации. При этом обучающиеся с ограниченными возможностями здоровья вправе выбрать написание изложения. Учителям предметникам было рекомендовано тщательно </w:t>
      </w:r>
      <w:proofErr w:type="gramStart"/>
      <w:r w:rsidRPr="00230A84">
        <w:rPr>
          <w:rFonts w:ascii="Tahoma" w:eastAsia="Times New Roman" w:hAnsi="Tahoma" w:cs="Tahoma"/>
          <w:color w:val="292929"/>
          <w:sz w:val="28"/>
          <w:szCs w:val="28"/>
        </w:rPr>
        <w:t>изучить</w:t>
      </w:r>
      <w:proofErr w:type="gramEnd"/>
      <w:r w:rsidRPr="00230A84">
        <w:rPr>
          <w:rFonts w:ascii="Tahoma" w:eastAsia="Times New Roman" w:hAnsi="Tahoma" w:cs="Tahoma"/>
          <w:color w:val="292929"/>
          <w:sz w:val="28"/>
          <w:szCs w:val="28"/>
        </w:rPr>
        <w:t xml:space="preserve"> все критерии оценивания итогового сочинения.</w:t>
      </w:r>
    </w:p>
    <w:p w:rsidR="00230A84" w:rsidRPr="00230A84" w:rsidRDefault="00230A84" w:rsidP="00230A84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</w:rPr>
      </w:pPr>
      <w:r w:rsidRPr="00230A84">
        <w:rPr>
          <w:rFonts w:ascii="Tahoma" w:eastAsia="Times New Roman" w:hAnsi="Tahoma" w:cs="Tahoma"/>
          <w:color w:val="292929"/>
          <w:sz w:val="28"/>
          <w:szCs w:val="28"/>
        </w:rPr>
        <w:t>      Завершающим моментом для участников семинара стал обмен мнениями и рассмотрение практических ситуаций.</w:t>
      </w:r>
    </w:p>
    <w:p w:rsidR="00230A84" w:rsidRPr="00230A84" w:rsidRDefault="00230A84" w:rsidP="00230A84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</w:rPr>
      </w:pPr>
      <w:r>
        <w:rPr>
          <w:rFonts w:ascii="Tahoma" w:eastAsia="Times New Roman" w:hAnsi="Tahoma" w:cs="Tahoma"/>
          <w:noProof/>
          <w:color w:val="317BA0"/>
          <w:sz w:val="23"/>
          <w:szCs w:val="23"/>
        </w:rPr>
        <w:drawing>
          <wp:inline distT="0" distB="0" distL="0" distR="0">
            <wp:extent cx="2819400" cy="2114550"/>
            <wp:effectExtent l="19050" t="0" r="0" b="0"/>
            <wp:docPr id="1" name="Рисунок 1" descr="http://kasumkentuo.dagestanschool.ru/images/uo_kasumkentuo/Gf17a5bc025f32ef36dba02b4f9c7cc6b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sumkentuo.dagestanschool.ru/images/uo_kasumkentuo/Gf17a5bc025f32ef36dba02b4f9c7cc6b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A84" w:rsidRPr="00230A84" w:rsidRDefault="00230A84" w:rsidP="00230A84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</w:rPr>
      </w:pPr>
      <w:r>
        <w:rPr>
          <w:rFonts w:ascii="Tahoma" w:eastAsia="Times New Roman" w:hAnsi="Tahoma" w:cs="Tahoma"/>
          <w:noProof/>
          <w:color w:val="317BA0"/>
          <w:sz w:val="23"/>
          <w:szCs w:val="23"/>
        </w:rPr>
        <w:drawing>
          <wp:inline distT="0" distB="0" distL="0" distR="0">
            <wp:extent cx="2819400" cy="2114550"/>
            <wp:effectExtent l="19050" t="0" r="0" b="0"/>
            <wp:docPr id="2" name="Рисунок 2" descr="http://kasumkentuo.dagestanschool.ru/images/uo_kasumkentuo/Ge3e6e3a3467e18eb0de6637cb75037a9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sumkentuo.dagestanschool.ru/images/uo_kasumkentuo/Ge3e6e3a3467e18eb0de6637cb75037a9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F4B" w:rsidRDefault="00230A84" w:rsidP="00230A84">
      <w:hyperlink r:id="rId9" w:history="1">
        <w:r w:rsidRPr="00230A84">
          <w:rPr>
            <w:rFonts w:ascii="Tahoma" w:eastAsia="Times New Roman" w:hAnsi="Tahoma" w:cs="Tahoma"/>
            <w:color w:val="317BA0"/>
            <w:sz w:val="23"/>
            <w:szCs w:val="23"/>
            <w:u w:val="single"/>
          </w:rPr>
          <w:br/>
        </w:r>
      </w:hyperlink>
    </w:p>
    <w:sectPr w:rsidR="00FE6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0A84"/>
    <w:rsid w:val="00230A84"/>
    <w:rsid w:val="00FE6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0A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0A8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30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30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0A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5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7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0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65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07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90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://kasumkentuo.dagestanschool.ru/images/uo_kasumkentuo/NRe3e6e3a3467e18eb0de6637cb75037a9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://kasumkentuo.dagestanschool.ru/images/uo_kasumkentuo/NRf17a5bc025f32ef36dba02b4f9c7cc6b.jpg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kasumkentuo.dagestanschool.ru/images/uo_kasumkentuo/NR4eeda4e30a0367f2e974288d2bfccd66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2040</Characters>
  <Application>Microsoft Office Word</Application>
  <DocSecurity>0</DocSecurity>
  <Lines>17</Lines>
  <Paragraphs>4</Paragraphs>
  <ScaleCrop>false</ScaleCrop>
  <Company>Microsoft</Company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САИДКЕНТ-СОШ</dc:creator>
  <cp:keywords/>
  <dc:description/>
  <cp:lastModifiedBy>САИДКЕНТ-СОШ</cp:lastModifiedBy>
  <cp:revision>3</cp:revision>
  <dcterms:created xsi:type="dcterms:W3CDTF">2019-11-08T18:56:00Z</dcterms:created>
  <dcterms:modified xsi:type="dcterms:W3CDTF">2019-11-08T18:56:00Z</dcterms:modified>
</cp:coreProperties>
</file>