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B" w:rsidRDefault="009C68DB">
      <w:pPr>
        <w:rPr>
          <w:rFonts w:ascii="Tahoma" w:hAnsi="Tahoma" w:cs="Tahoma"/>
          <w:color w:val="454545"/>
          <w:sz w:val="18"/>
          <w:szCs w:val="18"/>
        </w:rPr>
      </w:pPr>
      <w:r>
        <w:rPr>
          <w:noProof/>
        </w:rPr>
        <w:drawing>
          <wp:inline distT="0" distB="0" distL="0" distR="0">
            <wp:extent cx="9251950" cy="6722120"/>
            <wp:effectExtent l="19050" t="0" r="6350" b="0"/>
            <wp:docPr id="1" name="Рисунок 1" descr="http://www.suleiman-stalskiy.ru/upload/medialibrary/e23/e2335182169564607d77246b0ff1f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leiman-stalskiy.ru/upload/medialibrary/e23/e2335182169564607d77246b0ff1f4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DB" w:rsidRDefault="009C68DB">
      <w:pPr>
        <w:rPr>
          <w:rFonts w:ascii="Tahoma" w:hAnsi="Tahoma" w:cs="Tahoma"/>
          <w:color w:val="454545"/>
          <w:sz w:val="18"/>
          <w:szCs w:val="18"/>
        </w:rPr>
      </w:pPr>
    </w:p>
    <w:p w:rsidR="0097416C" w:rsidRDefault="00167EB3">
      <w:r>
        <w:rPr>
          <w:rFonts w:ascii="Tahoma" w:hAnsi="Tahoma" w:cs="Tahoma"/>
          <w:color w:val="454545"/>
          <w:sz w:val="18"/>
          <w:szCs w:val="18"/>
        </w:rPr>
        <w:t xml:space="preserve">28 октября 2019г. в 11.00 ч. </w:t>
      </w:r>
      <w:proofErr w:type="gramStart"/>
      <w:r>
        <w:rPr>
          <w:rFonts w:ascii="Tahoma" w:hAnsi="Tahoma" w:cs="Tahoma"/>
          <w:color w:val="454545"/>
          <w:sz w:val="18"/>
          <w:szCs w:val="18"/>
        </w:rPr>
        <w:t>в</w:t>
      </w:r>
      <w:proofErr w:type="gramEnd"/>
      <w:r>
        <w:rPr>
          <w:rFonts w:ascii="Tahoma" w:hAnsi="Tahoma" w:cs="Tahoma"/>
          <w:color w:val="454545"/>
          <w:sz w:val="18"/>
          <w:szCs w:val="18"/>
        </w:rPr>
        <w:t xml:space="preserve"> с.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Карчаг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Сулейман-Стальского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454545"/>
          <w:sz w:val="18"/>
          <w:szCs w:val="18"/>
        </w:rPr>
        <w:t>района</w:t>
      </w:r>
      <w:proofErr w:type="gramEnd"/>
      <w:r>
        <w:rPr>
          <w:rFonts w:ascii="Tahoma" w:hAnsi="Tahoma" w:cs="Tahoma"/>
          <w:color w:val="454545"/>
          <w:sz w:val="18"/>
          <w:szCs w:val="18"/>
        </w:rPr>
        <w:t xml:space="preserve"> состоится торжественное открытие спортивного комплекса. </w:t>
      </w:r>
      <w:r>
        <w:rPr>
          <w:rFonts w:ascii="Tahoma" w:hAnsi="Tahoma" w:cs="Tahoma"/>
          <w:color w:val="454545"/>
          <w:sz w:val="18"/>
          <w:szCs w:val="18"/>
        </w:rPr>
        <w:br/>
        <w:t>В рамках мероприятия ожидается приезд правительственной делегации Республики Дагестан, спортсменов мирового уровня и гостей из разных регионов страны и зарубежья.</w:t>
      </w:r>
      <w:r>
        <w:rPr>
          <w:rFonts w:ascii="Tahoma" w:hAnsi="Tahoma" w:cs="Tahoma"/>
          <w:color w:val="454545"/>
          <w:sz w:val="18"/>
          <w:szCs w:val="18"/>
        </w:rPr>
        <w:br/>
        <w:t xml:space="preserve">Напомним, что строительство спортивного комплекса было начато в 2016 году. Проект реализован за счет семьи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Яралиевых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. Здание расположилось рядом с административным центром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Карчагской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долины на 5-ти гектарах земли, которая была выкуплена на торгах за 1 млн. рублей. Проектно-сметная стоимость строительства объекта составила свыше 70 млн. рублей. Собранием депутатов МР «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Сулейман-Стальский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район» от 14 октября 2019 года комплекс полностью передается в собственность республики.</w:t>
      </w:r>
      <w:r>
        <w:rPr>
          <w:rFonts w:ascii="Tahoma" w:hAnsi="Tahoma" w:cs="Tahoma"/>
          <w:color w:val="454545"/>
          <w:sz w:val="18"/>
          <w:szCs w:val="18"/>
        </w:rPr>
        <w:br/>
        <w:t xml:space="preserve">Следует отметить </w:t>
      </w:r>
      <w:proofErr w:type="gramStart"/>
      <w:r>
        <w:rPr>
          <w:rFonts w:ascii="Tahoma" w:hAnsi="Tahoma" w:cs="Tahoma"/>
          <w:color w:val="454545"/>
          <w:sz w:val="18"/>
          <w:szCs w:val="18"/>
        </w:rPr>
        <w:t>важное значение</w:t>
      </w:r>
      <w:proofErr w:type="gramEnd"/>
      <w:r>
        <w:rPr>
          <w:rFonts w:ascii="Tahoma" w:hAnsi="Tahoma" w:cs="Tahoma"/>
          <w:color w:val="454545"/>
          <w:sz w:val="18"/>
          <w:szCs w:val="18"/>
        </w:rPr>
        <w:t xml:space="preserve"> строительства данного объекта. В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Карчагской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долине, где проживает около 5 тыс. жителей, нет ни одного спортзала, даже при образовательных учреждениях. Данный спорткомплекс построен согласно современным стандартам и с использованием лучших технологий. Он проектирован и возведен в соответствии со Сводом правил к спортивным сооружениям и включает в своем составе: большой спортивный зал, помещение тренажерного зала для индивидуальных занятий, вспомогательный блок для тренерского состава, кабинеты администрации, раздевалки и душевые кабины, санузлы и другие помещения. Здание оборудовано системами автономного отопления, вентиляции и кондиционирования, автоматической пожарной сигнализации, оповещения и управления эвакуацией людей при пожаре. </w:t>
      </w:r>
      <w:r>
        <w:rPr>
          <w:rFonts w:ascii="Tahoma" w:hAnsi="Tahoma" w:cs="Tahoma"/>
          <w:color w:val="454545"/>
          <w:sz w:val="18"/>
          <w:szCs w:val="18"/>
        </w:rPr>
        <w:br/>
        <w:t>В спортивный комплекс также входят стандартные мини-футбольное, футбольное и баскетбольные поля, беговые дорожки, площадка для игровых видов спорта, площадка со спортивными снарядами, парковая зона с капельным орошением и детская площадка. Прилегающая территория благоустроена, построена большая автостоянка, которая полностью асфальтирована. Спортивное сооружение является многофункциональным центром, рассчитанным на проведение соревнований различных уровней по разным видам спорта. В этом спорткомплексе смогут заниматься жители и соседних сел. Двери в спорткомплекс будут открыты для всех желающих.</w:t>
      </w:r>
    </w:p>
    <w:sectPr w:rsidR="0097416C" w:rsidSect="00167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7EB3"/>
    <w:rsid w:val="00167EB3"/>
    <w:rsid w:val="00647659"/>
    <w:rsid w:val="0097416C"/>
    <w:rsid w:val="009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5</cp:revision>
  <dcterms:created xsi:type="dcterms:W3CDTF">2019-10-26T20:02:00Z</dcterms:created>
  <dcterms:modified xsi:type="dcterms:W3CDTF">2019-10-26T20:03:00Z</dcterms:modified>
</cp:coreProperties>
</file>