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66" w:rsidRPr="00782C66" w:rsidRDefault="00782C66" w:rsidP="00782C66">
      <w:pPr>
        <w:pStyle w:val="a7"/>
        <w:rPr>
          <w:lang w:eastAsia="ru-RU"/>
        </w:rPr>
      </w:pPr>
      <w:r w:rsidRPr="00782C66">
        <w:rPr>
          <w:lang w:eastAsia="ru-RU"/>
        </w:rPr>
        <w:t>ПРОГРАММА ПРАЗДНОВАНИЯ 90-ЛЕТНЕГО ЮБИЛЕЯ СУЛЕЙМАН-СТАЛЬСКОГО РАЙОН</w:t>
      </w:r>
    </w:p>
    <w:p w:rsidR="00782C66" w:rsidRPr="00782C66" w:rsidRDefault="00782C66" w:rsidP="00782C66">
      <w:pPr>
        <w:pStyle w:val="a7"/>
        <w:rPr>
          <w:rFonts w:ascii="Times New Roman" w:hAnsi="Times New Roman"/>
          <w:lang w:eastAsia="ru-RU"/>
        </w:rPr>
      </w:pP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                                   </w:t>
      </w:r>
    </w:p>
    <w:p w:rsidR="00782C66" w:rsidRPr="00782C66" w:rsidRDefault="00782C66" w:rsidP="00782C66">
      <w:pPr>
        <w:pStyle w:val="a7"/>
        <w:rPr>
          <w:rFonts w:ascii="Tahoma" w:hAnsi="Tahoma" w:cs="Tahoma"/>
          <w:color w:val="454545"/>
          <w:sz w:val="18"/>
          <w:szCs w:val="18"/>
          <w:lang w:eastAsia="ru-RU"/>
        </w:rPr>
      </w:pPr>
      <w:r>
        <w:rPr>
          <w:rFonts w:ascii="Tahoma" w:hAnsi="Tahoma" w:cs="Tahoma"/>
          <w:noProof/>
          <w:color w:val="454545"/>
          <w:sz w:val="18"/>
          <w:szCs w:val="18"/>
          <w:lang w:eastAsia="ru-RU"/>
        </w:rPr>
        <w:drawing>
          <wp:inline distT="0" distB="0" distL="0" distR="0">
            <wp:extent cx="3733800" cy="3905250"/>
            <wp:effectExtent l="19050" t="0" r="0" b="0"/>
            <wp:docPr id="1" name="Рисунок 1" descr="IMG_20191015_16413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91015_164132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66" w:rsidRPr="00782C66" w:rsidRDefault="00782C66" w:rsidP="00782C66">
      <w:pPr>
        <w:pStyle w:val="a7"/>
        <w:rPr>
          <w:rFonts w:ascii="Tahoma" w:hAnsi="Tahoma" w:cs="Tahoma"/>
          <w:color w:val="454545"/>
          <w:sz w:val="18"/>
          <w:szCs w:val="18"/>
          <w:lang w:eastAsia="ru-RU"/>
        </w:rPr>
      </w:pP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Дата проведения: 19 октября 2019 г.</w:t>
      </w:r>
    </w:p>
    <w:p w:rsidR="00782C66" w:rsidRPr="00782C66" w:rsidRDefault="00782C66" w:rsidP="00782C66">
      <w:pPr>
        <w:pStyle w:val="a7"/>
        <w:rPr>
          <w:rFonts w:ascii="Tahoma" w:hAnsi="Tahoma" w:cs="Tahoma"/>
          <w:color w:val="454545"/>
          <w:sz w:val="18"/>
          <w:szCs w:val="18"/>
          <w:lang w:eastAsia="ru-RU"/>
        </w:rPr>
      </w:pP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 xml:space="preserve">Место проведения: с. </w:t>
      </w:r>
      <w:proofErr w:type="spellStart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Касумкент</w:t>
      </w:r>
      <w:proofErr w:type="spellEnd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 xml:space="preserve">10.30-10.50. Прием гостей у администрации района с. </w:t>
      </w:r>
      <w:proofErr w:type="spellStart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Касумкент</w:t>
      </w:r>
      <w:proofErr w:type="spellEnd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, ул. Ленина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 xml:space="preserve">11.00. Возложение цветов к памятнику русским специалистам в с. </w:t>
      </w:r>
      <w:proofErr w:type="spellStart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Касумкент</w:t>
      </w:r>
      <w:proofErr w:type="spellEnd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, ул. Ленина.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 xml:space="preserve">11. 10. Возложение цветов к памятнику Сулейману </w:t>
      </w:r>
      <w:proofErr w:type="spellStart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Стальскому</w:t>
      </w:r>
      <w:proofErr w:type="spellEnd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 xml:space="preserve"> в сквере им. </w:t>
      </w:r>
      <w:proofErr w:type="spellStart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С.Стальского</w:t>
      </w:r>
      <w:proofErr w:type="spellEnd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 xml:space="preserve"> у центральной площади с. </w:t>
      </w:r>
      <w:proofErr w:type="spellStart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Касумкент</w:t>
      </w:r>
      <w:proofErr w:type="spellEnd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.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11.00-12.00. Обход выставок и мастер-классов: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1) народных умельцев (ковроткачество, гончарное дело, вышивка);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2) фотовыставок учреждений культуры, школ искусства; 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3) демонстративных павильонов продукции местных производителей;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4) 16-ти поселенческих майданов с выставками блюд национальной кухни, старинных предметов хозяйствования и быта.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12.00-13.00. Торжественная часть.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Выступления, награждение людей, внесших вклад в развитие района.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13.00-14.00. Концертная программа.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14.00. Праздничный обед.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14.00. Дискотека «</w:t>
      </w:r>
      <w:proofErr w:type="gramStart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Лезгинский</w:t>
      </w:r>
      <w:proofErr w:type="gramEnd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 xml:space="preserve"> </w:t>
      </w:r>
      <w:proofErr w:type="spellStart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дем</w:t>
      </w:r>
      <w:proofErr w:type="spellEnd"/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t>».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16.30. Проводы гостей.</w:t>
      </w:r>
      <w:r w:rsidRPr="00782C66">
        <w:rPr>
          <w:rFonts w:ascii="Tahoma" w:hAnsi="Tahoma" w:cs="Tahoma"/>
          <w:color w:val="454545"/>
          <w:sz w:val="18"/>
          <w:szCs w:val="18"/>
          <w:lang w:eastAsia="ru-RU"/>
        </w:rPr>
        <w:br/>
        <w:t>18.00. Праздничный фейерверк.</w:t>
      </w:r>
    </w:p>
    <w:p w:rsidR="00AF7215" w:rsidRDefault="00AF7215" w:rsidP="00782C66">
      <w:pPr>
        <w:pStyle w:val="a7"/>
      </w:pPr>
    </w:p>
    <w:sectPr w:rsidR="00AF7215" w:rsidSect="00AF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C66"/>
    <w:rsid w:val="00782C66"/>
    <w:rsid w:val="00AF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15"/>
  </w:style>
  <w:style w:type="paragraph" w:styleId="3">
    <w:name w:val="heading 3"/>
    <w:basedOn w:val="a"/>
    <w:link w:val="30"/>
    <w:uiPriority w:val="9"/>
    <w:qFormat/>
    <w:rsid w:val="00782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2C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82C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C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2C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3</cp:revision>
  <dcterms:created xsi:type="dcterms:W3CDTF">2019-10-18T11:34:00Z</dcterms:created>
  <dcterms:modified xsi:type="dcterms:W3CDTF">2019-10-18T11:35:00Z</dcterms:modified>
</cp:coreProperties>
</file>