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2" w:rsidRPr="00826142" w:rsidRDefault="00826142" w:rsidP="00826142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</w:rPr>
      </w:pPr>
      <w:r w:rsidRPr="00826142">
        <w:rPr>
          <w:rFonts w:ascii="Tahoma" w:eastAsia="Times New Roman" w:hAnsi="Tahoma" w:cs="Tahoma"/>
          <w:color w:val="A6381D"/>
          <w:kern w:val="36"/>
          <w:sz w:val="54"/>
          <w:szCs w:val="54"/>
        </w:rPr>
        <w:t>Утвержден порядок проведения ГИА-11: что нового?</w:t>
      </w:r>
    </w:p>
    <w:p w:rsidR="00826142" w:rsidRPr="00826142" w:rsidRDefault="00826142" w:rsidP="00826142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Итоговая аттестация у </w:t>
      </w:r>
      <w:proofErr w:type="spell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одиннадцатиклассников</w:t>
      </w:r>
      <w:proofErr w:type="spell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в 2019 году будет проводиться по новым правилам. 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Совместным приказом </w:t>
      </w:r>
      <w:proofErr w:type="spell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Минпросвещения</w:t>
      </w:r>
      <w:proofErr w:type="spell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России и </w:t>
      </w:r>
      <w:proofErr w:type="spell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Рособрнадзора</w:t>
      </w:r>
      <w:proofErr w:type="spell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от 7 ноября 2018 г. N 190/1512 утверждён новый Порядок проведения государственной итоговой аттестации по образовательным программам среднего общего образования (далее — Порядок), который определяет формы проведения государственной итоговой аттестации по образовательным программам среднего общего образования (далее – ГИА-11), участников, требования к использованию средств обучения и воспитания, средств связи при проведении ГИА, требования, предъявляемые к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 Документ вступают в силу 22.12.2018 г.</w:t>
      </w:r>
    </w:p>
    <w:p w:rsidR="00826142" w:rsidRPr="00826142" w:rsidRDefault="00826142" w:rsidP="00826142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Приказ </w:t>
      </w:r>
      <w:proofErr w:type="spell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Минобрнауки</w:t>
      </w:r>
      <w:proofErr w:type="spell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России от 26 декабря 2013 г. N 1400 с последующими изменениями и дополнениями признан утратившим силу.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</w:r>
      <w:r w:rsidRPr="00826142">
        <w:rPr>
          <w:rFonts w:ascii="Tahoma" w:eastAsia="Times New Roman" w:hAnsi="Tahoma" w:cs="Tahoma"/>
          <w:b/>
          <w:bCs/>
          <w:i/>
          <w:iCs/>
          <w:color w:val="292929"/>
          <w:sz w:val="23"/>
        </w:rPr>
        <w:t>Что же нового в утвержденном Порядке?</w:t>
      </w:r>
      <w:r w:rsidRPr="00826142">
        <w:rPr>
          <w:rFonts w:ascii="Tahoma" w:eastAsia="Times New Roman" w:hAnsi="Tahoma" w:cs="Tahoma"/>
          <w:i/>
          <w:iCs/>
          <w:color w:val="292929"/>
          <w:sz w:val="23"/>
        </w:rPr>
        <w:t> 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 xml:space="preserve">Прежде 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всего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отметим, что отдельные положения ГИА-11 претерпели редакционные изменения. 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Например, в соответствии с новым Порядком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экстерном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> 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устанавливаемых Порядком формах. Эти лица в документе именуются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экстернами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. Они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Теперь четко разделены сроки проведения ГИА —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досрочный, основной и дополнительны</w:t>
      </w:r>
      <w:proofErr w:type="gramStart"/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й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(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>сентябрьский) периоды; в каждом из периодов —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резервные сроки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При подаче заявления участник экзамена теперь должен указать не только предметы, но и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сроки участия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 xml:space="preserve">Установлен срок подачи заявления на пересдачу экзаменов в сентябре – за 2 недели 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lastRenderedPageBreak/>
        <w:t>до начала экзаменов.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Выпускникам предоставлена возможность: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— выбирать для сдачи ЕГЭ по иностранному языку не только английский, немецкий, французский и испанский языки, но и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китайский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;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-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>лицам, изучавшим родной язык и родную литературу, предоставляется право при прохождении ГИА выбрать экзамен по родному языку и (или) родной литературе;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— сдавать ЕГЭ по информатике и ИКТ в компьютерной форме;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— в соответствии с новым Порядком выбрать для сдачи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только один уровень ЕГЭ по математике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– базовый или профильный;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— в случае получения неудовлетворительного результата на ЕГЭ по математике, </w:t>
      </w:r>
      <w:proofErr w:type="spellStart"/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изменить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выбранный</w:t>
      </w:r>
      <w:proofErr w:type="spell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ранее уровень ЕГЭ для повторной сдачи экзамена в резервные сроки.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 xml:space="preserve">Выпускники прошлых 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лет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обучающиеся СПО, обучающиеся, получающие среднее общее образование в иностранных организациях, осуществляющих образовательную деятельность, могут участвовать в ЕГЭ, в том числе при наличии у них действующих результатов ЕГЭ прошлых лет.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Предусмотрено, что выпускники прошлых лет, имеющие аттестат,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не могут быть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участниками ЕГЭ по математике базового уровня, и при подаче заявления на участие в ЕГЭ они теперь смогут предоставить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заверенную копию аттестата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, а не оригинал.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Выпускники Республики Крым и Севастополя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теперь будут проходить итоговую аттестацию в общем порядке (они исключены из числа участников государственного выпускного экзамена (ГВЭ)).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В соответствии с новым Порядком во время проведения итогового сочинения (изложения) участникам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запрещено иметь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Также Порядком регламентированы сроки обработки и проверки итогового сочинения (изложения).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Уточнены порядок проведения ГИА и обработки результатов ЕГЭ.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Теперь председатель предметной комиссии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представляет информацию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о случаях нарушения экспертом Порядка в орган управления образованием субъекта РФ (ОИВ), а не в ГЭК.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Аккредитованным общественным наблюдателям предоставляется право присутствовать также и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при обработке экзаменационных материалов в РЦОИ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 xml:space="preserve">Уточнено, что при входе в ППЭ устанавливаются стационарные металлоискатели и (или) организуется место проведения уполномоченными лицами работ с 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lastRenderedPageBreak/>
        <w:t>использованием переносных металлоискателей, а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ППЭ оборудуются системами подавления сигналов подвижной связи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по решению ОИВ, учредителей, МИД России и загранучреждений.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Представители средств массовой информации присутствуют в аудиториях для проведения экзамена только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до момента выдачи участникам экзамена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экзаменационных материалов или до момента начала печати экзаменационных материалов, а не до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.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</w:t>
      </w:r>
      <w:proofErr w:type="gram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м</w:t>
      </w:r>
      <w:proofErr w:type="gram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>омента вскрытия участниками экзамена индивидуальных комплектов с экзаменационными материалами.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Теперь не руководитель ППЭ, а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РЦОИ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 за один день до проведения экзамена по соответствующему учебному предмету осуществляет автоматизированное распределение участников экзаменов и организаторов по аудиториям и передаёт списки распределения в ППЭ вместе с экзаменационными материалами.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Участникам экзаменов с ОВЗ, обучающимся на дому и в медицинских организациях, детям-инвалидам и инвалидам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предоставлена возможность выполнения письменной экзаменационной работы на компьютере по их желанию.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Согласно новому Порядку по окончании экзамена организатор в соответствующем поле бланка ответов каждого участника ЕГЭ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указывает количество внесенных им замен ошибочных ответов на задания с кратким ответом и ставит подпись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. В случае если в бланке ответов участника ЕГЭ отсутствуют замены ошибочных ответов на задания с кратким ответом, организатор в специально отведенном поле бланка ответов ставит знак «X» и подпись.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В случае если бланки ответов на задания с развернутым ответом и дополнительные бланки содержат незаполненные области (за исключением регистрационных полей), организаторы погашают их следующим образом: «Z».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 xml:space="preserve">Отмечено, что при выявлении до 1 марта года, следующего за годом проведения экзамена, </w:t>
      </w:r>
      <w:proofErr w:type="spellStart"/>
      <w:r w:rsidRPr="00826142">
        <w:rPr>
          <w:rFonts w:ascii="Tahoma" w:eastAsia="Times New Roman" w:hAnsi="Tahoma" w:cs="Tahoma"/>
          <w:color w:val="292929"/>
          <w:sz w:val="23"/>
          <w:szCs w:val="23"/>
        </w:rPr>
        <w:t>Рособрнадзором</w:t>
      </w:r>
      <w:proofErr w:type="spellEnd"/>
      <w:r w:rsidRPr="00826142">
        <w:rPr>
          <w:rFonts w:ascii="Tahoma" w:eastAsia="Times New Roman" w:hAnsi="Tahoma" w:cs="Tahoma"/>
          <w:color w:val="292929"/>
          <w:sz w:val="23"/>
          <w:szCs w:val="23"/>
        </w:rPr>
        <w:t xml:space="preserve"> случаев нарушения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br/>
        <w:t>И ещё одно уточнение: руководитель организации, принявший апелляцию о несогласии с выставленными баллами, передает ее в конфликтную комиссию </w:t>
      </w:r>
      <w:r w:rsidRPr="00826142">
        <w:rPr>
          <w:rFonts w:ascii="Tahoma" w:eastAsia="Times New Roman" w:hAnsi="Tahoma" w:cs="Tahoma"/>
          <w:b/>
          <w:bCs/>
          <w:color w:val="292929"/>
          <w:sz w:val="23"/>
        </w:rPr>
        <w:t>в течение одного рабочего дня после ее получения</w:t>
      </w:r>
      <w:r w:rsidRPr="00826142">
        <w:rPr>
          <w:rFonts w:ascii="Tahoma" w:eastAsia="Times New Roman" w:hAnsi="Tahoma" w:cs="Tahoma"/>
          <w:color w:val="292929"/>
          <w:sz w:val="23"/>
          <w:szCs w:val="23"/>
        </w:rPr>
        <w:t>, а не незамедлительно, как это было в прежнем Порядке.</w:t>
      </w:r>
    </w:p>
    <w:p w:rsidR="00C05794" w:rsidRDefault="00C05794"/>
    <w:sectPr w:rsidR="00C0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142"/>
    <w:rsid w:val="00826142"/>
    <w:rsid w:val="00C0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6142"/>
    <w:rPr>
      <w:i/>
      <w:iCs/>
    </w:rPr>
  </w:style>
  <w:style w:type="character" w:styleId="a5">
    <w:name w:val="Strong"/>
    <w:basedOn w:val="a0"/>
    <w:uiPriority w:val="22"/>
    <w:qFormat/>
    <w:rsid w:val="00826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2</cp:revision>
  <dcterms:created xsi:type="dcterms:W3CDTF">2018-12-17T19:50:00Z</dcterms:created>
  <dcterms:modified xsi:type="dcterms:W3CDTF">2018-12-17T19:51:00Z</dcterms:modified>
</cp:coreProperties>
</file>