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BB" w:rsidRPr="002416BB" w:rsidRDefault="002416BB" w:rsidP="002416BB">
      <w:pPr>
        <w:spacing w:after="0" w:line="594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Федеральный закон от 17 июля 2009 года № 172-ФЗ «Об антикоррупционной экспертизе нормативных правовых актов и проектов нормативных правовых актов»</w:t>
      </w:r>
    </w:p>
    <w:p w:rsidR="002416BB" w:rsidRPr="002416BB" w:rsidRDefault="002416BB" w:rsidP="002416BB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BB">
        <w:rPr>
          <w:rFonts w:ascii="Times New Roman" w:eastAsia="Times New Roman" w:hAnsi="Times New Roman" w:cs="Times New Roman"/>
          <w:sz w:val="18"/>
          <w:szCs w:val="18"/>
          <w:lang w:eastAsia="ru-RU"/>
        </w:rPr>
        <w:t>РОССИЙСКАЯ ФЕДЕРАЦИЯ</w:t>
      </w:r>
    </w:p>
    <w:p w:rsidR="002416BB" w:rsidRPr="002416BB" w:rsidRDefault="002416BB" w:rsidP="002416BB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</w:t>
      </w:r>
    </w:p>
    <w:p w:rsidR="002416BB" w:rsidRPr="002416BB" w:rsidRDefault="002416BB" w:rsidP="002416BB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«Об антикоррупционной экспертизе нормативных правовых актов и проектов нормативных правовых актов»</w:t>
      </w:r>
    </w:p>
    <w:p w:rsidR="002416BB" w:rsidRPr="002416BB" w:rsidRDefault="002416BB" w:rsidP="002416BB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Думой 3 июля 2009 года</w:t>
      </w:r>
    </w:p>
    <w:p w:rsidR="002416BB" w:rsidRPr="002416BB" w:rsidRDefault="002416BB" w:rsidP="002416BB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</w:t>
      </w:r>
      <w:proofErr w:type="gramEnd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Советом Федерации 7 июля 2009 года</w:t>
      </w:r>
    </w:p>
    <w:p w:rsidR="002416BB" w:rsidRPr="002416BB" w:rsidRDefault="002416BB" w:rsidP="002416B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Статья</w:t>
      </w:r>
      <w:proofErr w:type="gramStart"/>
      <w:r w:rsidRPr="00241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 и их последующего устранения.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2. </w:t>
      </w:r>
      <w:proofErr w:type="spellStart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Коррупциогенными</w:t>
      </w:r>
      <w:proofErr w:type="spellEnd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правоприменителя</w:t>
      </w:r>
      <w:proofErr w:type="spellEnd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</w:t>
      </w:r>
      <w:r w:rsidRPr="00241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</w:t>
      </w:r>
      <w:proofErr w:type="gramStart"/>
      <w:r w:rsidRPr="00241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Основными принципами организации антикоррупционной экспертизы нормативных правовых актов (проектов нормативных правовых актов) являются: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1) обязательность проведения антикоррупционной экспертизы проектов нормативных правовых актов;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2) оценка нормативного правового акта во взаимосвязи с другими нормативными правовыми актами;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3) обоснованность, объективность и </w:t>
      </w:r>
      <w:proofErr w:type="spellStart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проверяемость</w:t>
      </w:r>
      <w:proofErr w:type="spellEnd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антикоррупционной экспертизы нормативных правовых актов (проектов нормативных правовых актов);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</w:t>
      </w:r>
      <w:proofErr w:type="gramStart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компетентность лиц, проводящих антикоррупционную экспертизу нормативных правовых актов (проектов нормативных правовых актов);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  <w:proofErr w:type="gramEnd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</w:t>
      </w:r>
      <w:r w:rsidRPr="00241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Статья3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1. </w:t>
      </w:r>
      <w:proofErr w:type="gramStart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 экспертиза нормативных правовых актов (проектов нормативных правовых актов) проводится: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1) прокуратурой Российской Федерации - в соответствии с настоящим Федеральным законом и Федеральным </w:t>
      </w:r>
      <w:hyperlink r:id="rId6" w:history="1">
        <w:r w:rsidRPr="002416BB">
          <w:rPr>
            <w:rFonts w:ascii="Times New Roman" w:eastAsia="Times New Roman" w:hAnsi="Times New Roman" w:cs="Times New Roman"/>
            <w:color w:val="4488BB"/>
            <w:sz w:val="24"/>
            <w:szCs w:val="24"/>
            <w:lang w:eastAsia="ru-RU"/>
          </w:rPr>
          <w:t>законом</w:t>
        </w:r>
      </w:hyperlink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"О прокуратуре Российской Федерации", в установленном Генеральной прокуратурой Российской Федерации порядке и согласно 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методике, определенной Правительством Российской Федерации;</w:t>
      </w:r>
      <w:proofErr w:type="gramEnd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2) федеральным органом исполнительной власти в области юстиции - в соответствии с настоящим Федеральным законом, в порядке и согласно методике, определенным Правительством Российской Федерации;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методике, определенной Правительством Российской Федерации.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1) прав, свобод и обязанностей человека и гражданина;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</w:t>
      </w:r>
      <w:proofErr w:type="gramStart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3) социальных гарантий лицам, замещающим (замещавшим) государственные или муниципальные должности, должности государственной или муниципальной службы.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3.</w:t>
      </w:r>
      <w:proofErr w:type="gramEnd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орган исполнительной власти в области юстиции проводит антикоррупционную экспертизу: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2) проектов концепций и технических заданий на разработку проектов федеральных законов, проектов официальных отзывов и заключений на проекты федеральных законов - при проведении их правовой экспертизы;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4) нормативных правовых актов субъектов Российской Федерации - при мониторинге их применения.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5. 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факторов, принятие </w:t>
      </w:r>
      <w:proofErr w:type="gramStart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</w:t>
      </w:r>
      <w:proofErr w:type="gramEnd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устранению которых не относится к их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омпетенции, информируют об этом 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прокуратуры.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</w:t>
      </w:r>
      <w:r w:rsidRPr="00241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</w:t>
      </w:r>
      <w:proofErr w:type="gramStart"/>
      <w:r w:rsidRPr="00241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proofErr w:type="gramEnd"/>
      <w:r w:rsidRPr="00241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1. </w:t>
      </w:r>
      <w:proofErr w:type="gramStart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Выявленные в нормативных правовых актах (проектах нормативных правовых актов) </w:t>
      </w:r>
      <w:proofErr w:type="spellStart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коррупциогенные</w:t>
      </w:r>
      <w:proofErr w:type="spellEnd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 отражаются: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1) в требовании прокурора об изменении нормативного правового акта или в обращении прокурора в суд в порядке, предусмотренном процессуальным 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законодательством Российской Федерации;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2) в заключении, составляемом при проведении антикоррупционной экспертизы в случаях, предусмотренных частями 3 и 4 статьи 3 настоящего Федерального закона (далее - заключение).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2.</w:t>
      </w:r>
      <w:proofErr w:type="gramEnd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коррупциогенные</w:t>
      </w:r>
      <w:proofErr w:type="spellEnd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 и предложены способы их устранения.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3. </w:t>
      </w:r>
      <w:proofErr w:type="gramStart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4. Требование прокурора об изменении нормативного правового акта может быть обжаловано в установленном порядке.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5. Заключение носит рекомендательный характер и подлежит обязательному рассмотрению </w:t>
      </w:r>
      <w:proofErr w:type="gramStart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соответствующими</w:t>
      </w:r>
      <w:proofErr w:type="gramEnd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органом, организацией или должностным лицом.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6. Разногласия, возникающие при оценке указанных в заключении </w:t>
      </w:r>
      <w:proofErr w:type="spellStart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факторов, разрешаются в установленном порядке.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</w:t>
      </w:r>
      <w:bookmarkStart w:id="0" w:name="_GoBack"/>
      <w:r w:rsidRPr="00241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Статья5 </w:t>
      </w:r>
      <w:bookmarkEnd w:id="0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1. Институты гражданского общества и граждане могут в порядке, предусмотренном нормативными правовыми актами Российской Федерации, за счет собственных сре</w:t>
      </w:r>
      <w:proofErr w:type="gramStart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оводить независимую антикоррупционную экспертизу нормативных правовых актов (проектов нормативных правовых актов).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2. В заключении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коррупциогенные</w:t>
      </w:r>
      <w:proofErr w:type="spellEnd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 и предложены способы их устранения.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факторов.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2416BB" w:rsidRPr="002416BB" w:rsidRDefault="002416BB" w:rsidP="002416BB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Российской Федерации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Д.МЕДВЕДЕВ</w:t>
      </w:r>
    </w:p>
    <w:p w:rsidR="002416BB" w:rsidRPr="002416BB" w:rsidRDefault="002416BB" w:rsidP="002416BB">
      <w:pPr>
        <w:spacing w:before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Москва, Кремль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17 июля 2009 года </w:t>
      </w:r>
      <w:r w:rsidRPr="002416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№ 172-ФЗ </w:t>
      </w:r>
    </w:p>
    <w:p w:rsidR="004707A9" w:rsidRDefault="004707A9"/>
    <w:sectPr w:rsidR="00470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5640B"/>
    <w:multiLevelType w:val="multilevel"/>
    <w:tmpl w:val="B042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6BB"/>
    <w:rsid w:val="002416BB"/>
    <w:rsid w:val="0047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2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08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18" w:color="CCCCCC"/>
            <w:right w:val="none" w:sz="0" w:space="0" w:color="auto"/>
          </w:divBdr>
          <w:divsChild>
            <w:div w:id="15931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12126">
              <w:marLeft w:val="0"/>
              <w:marRight w:val="0"/>
              <w:marTop w:val="240"/>
              <w:marBottom w:val="0"/>
              <w:divBdr>
                <w:top w:val="dotted" w:sz="6" w:space="2" w:color="CCCCCC"/>
                <w:left w:val="none" w:sz="0" w:space="0" w:color="auto"/>
                <w:bottom w:val="dotted" w:sz="6" w:space="2" w:color="CCCCCC"/>
                <w:right w:val="none" w:sz="0" w:space="0" w:color="auto"/>
              </w:divBdr>
            </w:div>
            <w:div w:id="15739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ferent.ru/1/1152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1318</Words>
  <Characters>7518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Saidkent</dc:creator>
  <cp:keywords/>
  <dc:description/>
  <cp:lastModifiedBy>Saidkent</cp:lastModifiedBy>
  <cp:revision>2</cp:revision>
  <dcterms:created xsi:type="dcterms:W3CDTF">2017-11-08T18:48:00Z</dcterms:created>
  <dcterms:modified xsi:type="dcterms:W3CDTF">2017-11-08T18:52:00Z</dcterms:modified>
</cp:coreProperties>
</file>